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إسحاق بن عمر المؤدب مولى قريش أبو يعقوب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بن عمر المؤدب مولى قريش أبو يعقوب
</w:t>
      </w:r>
    </w:p>
    <w:p>
      <w:pPr/>
      <w:r>
        <w:rPr/>
        <w:t xml:space="preserve">إسحاق بن عمر المؤدب مولى قريش أبو يعقوب </w:t>
      </w:r>
    </w:p>
    <w:p/>
    <w:p>
      <w:pPr/>
      <w:r>
        <w:rPr/>
        <w:t xml:space="preserve">روى عن محمد بن الحسن بن أبي يزيد الهمداني ووكيع روى عنه أبو زرعة.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2026-08-05T21:30:32+03:00</dcterms:created>
  <dcterms:modified xsi:type="dcterms:W3CDTF">2026-08-05T21:30:32+03:00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