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محمد بن عرعرة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محمد بن عرعرة البصري
</w:t>
      </w:r>
    </w:p>
    <w:p>
      <w:pPr/>
      <w:r>
        <w:rPr/>
        <w:t xml:space="preserve">إسحاق بن إبراهيم بن محمد بن عرعرة البصري </w:t>
      </w:r>
    </w:p>
    <w:p/>
    <w:p>
      <w:pPr/>
      <w:r>
        <w:rPr/>
        <w:t xml:space="preserve">روى عن معاذ بن هشام وعبد الله بن معاذ وأمية بن بسطام وعبد الله بن حماد بن نمير بن أخي حصين بن نمير روى عنه سعيد البرذعي.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2026-10-02T11:42:00+03:00</dcterms:created>
  <dcterms:modified xsi:type="dcterms:W3CDTF">2026-10-02T11:42:00+03:00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