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كثير السهمي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كثير السهمي
</w:t>
      </w:r>
    </w:p>
    <w:p>
      <w:pPr/>
      <w:r>
        <w:rPr/>
        <w:t xml:space="preserve">إسماعيل بن كثير السهمي </w:t>
      </w:r>
    </w:p>
    <w:p/>
    <w:p>
      <w:pPr/>
      <w:r>
        <w:rPr/>
        <w:t xml:space="preserve">روى عن عطاء بن أبي رباح روى عنه عبد المؤمن بن علي الزعفراني سألت أبي عنه فقال: شيخ مكي، قلت: ما حاله قال: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2026-08-05T16:06:37+03:00</dcterms:created>
  <dcterms:modified xsi:type="dcterms:W3CDTF">2026-08-05T16:06:37+03:00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