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عبد الله بن يوسف بن الحارث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عبد الله بن يوسف بن الحارث
</w:t>
      </w:r>
    </w:p>
    <w:p>
      <w:pPr/>
      <w:r>
        <w:rPr/>
        <w:t xml:space="preserve">إسماعيل بن عبد الله بن يوسف بن الحارث </w:t>
      </w:r>
    </w:p>
    <w:p/>
    <w:p>
      <w:pPr/>
      <w:r>
        <w:rPr/>
        <w:t xml:space="preserve">روى عن مسعر بن كدام روى عنه إسماعيل بن مسلمة القعنبي.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2026-08-05T22:15:45+03:00</dcterms:created>
  <dcterms:modified xsi:type="dcterms:W3CDTF">2026-08-05T22:15:45+03:00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