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إسماعيل بن عبد الله القسري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إسماعيل بن عبد الله القسري
</w:t>
      </w:r>
    </w:p>
    <w:p>
      <w:pPr/>
      <w:r>
        <w:rPr/>
        <w:t xml:space="preserve">إسماعيل بن عبد الله القسري </w:t>
      </w:r>
    </w:p>
    <w:p/>
    <w:p>
      <w:pPr/>
      <w:r>
        <w:rPr/>
        <w:t xml:space="preserve">هو أخو خالد القسري روى عن أخيه خالد بن عبد الله القسري روى عنه أيوب بن سويد الرملي.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2،ص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2026-08-05T17:03:39+03:00</dcterms:created>
  <dcterms:modified xsi:type="dcterms:W3CDTF">2026-08-05T17:03:39+03:00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