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الحكم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الحكم الثقفي
</w:t>
      </w:r>
    </w:p>
    <w:p>
      <w:pPr/>
      <w:r>
        <w:rPr/>
        <w:t xml:space="preserve">إسماعيل بن أبي الحكم الثقفي </w:t>
      </w:r>
    </w:p>
    <w:p/>
    <w:p>
      <w:pPr/>
      <w:r>
        <w:rPr/>
        <w:t xml:space="preserve">روى عن عمران بن عيينة وعيسى بن يونس روى عنه أبو زرعة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2026-10-02T12:49:02+03:00</dcterms:created>
  <dcterms:modified xsi:type="dcterms:W3CDTF">2026-10-02T12:49:02+03:00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