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
</w:t>
      </w:r>
    </w:p>
    <w:p>
      <w:pPr/>
      <w:r>
        <w:rPr/>
        <w:t xml:space="preserve">إسماعيل بن إبراهيم </w:t>
      </w:r>
    </w:p>
    <w:p/>
    <w:p>
      <w:pPr/>
      <w:r>
        <w:rPr/>
        <w:t xml:space="preserve">رأى سالماً روى عنه عمرو بن الحارث وعبد الرحمن بن مهدي سمعت أبي وأبا زرعة يقولان ذلك. قال أبو زرعة يعد في الحجازيين. قال أبي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2026-10-02T12:46:54+03:00</dcterms:created>
  <dcterms:modified xsi:type="dcterms:W3CDTF">2026-10-02T12:46:54+03:00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