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مروان بن محمد الطاطري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مروان بن محمد الطاطري الدمشقي
</w:t>
      </w:r>
    </w:p>
    <w:p>
      <w:pPr/>
      <w:r>
        <w:rPr/>
        <w:t xml:space="preserve">إبراهيم بن مروان بن محمد الطاطري الدمشقي </w:t>
      </w:r>
    </w:p>
    <w:p/>
    <w:p>
      <w:pPr/>
      <w:r>
        <w:rPr/>
        <w:t xml:space="preserve">روى عن أبيه سمعت أبي وأبا زرعة يقولان ذلك. قال أبو زرعة أدركناه وسمعت أبي يقول كتبت عنه وكان صدوقاً.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2026-08-05T18:17:53+03:00</dcterms:created>
  <dcterms:modified xsi:type="dcterms:W3CDTF">2026-08-05T18:17:53+03:00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