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مروان بن محمد الطاطري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مروان بن محمد الطاطري الدمشقي
</w:t>
      </w:r>
    </w:p>
    <w:p>
      <w:pPr/>
      <w:r>
        <w:rPr/>
        <w:t xml:space="preserve">إبراهيم بن مروان بن محمد الطاطري الدمشقي </w:t>
      </w:r>
    </w:p>
    <w:p/>
    <w:p>
      <w:pPr/>
      <w:r>
        <w:rPr/>
        <w:t xml:space="preserve">روى عن أبيه سمعت أبي وأبا زرعة يقولان ذلك. قال أبو زرعة أدركناه وسمعت أبي يقول كتبت عنه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2026-10-02T14:41:25+03:00</dcterms:created>
  <dcterms:modified xsi:type="dcterms:W3CDTF">2026-10-02T14:41:25+03:00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