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عبيد
</w:t>
      </w:r>
    </w:p>
    <w:p>
      <w:pPr/>
      <w:r>
        <w:rPr/>
        <w:t xml:space="preserve">إبراهيم بن عبيد </w:t>
      </w:r>
    </w:p>
    <w:p/>
    <w:p>
      <w:pPr/>
      <w:r>
        <w:rPr/>
        <w:t xml:space="preserve">قاضي مرو روى عن بن عمر روى عنه أبو طيبة عيسى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2026-10-02T14:01:47+03:00</dcterms:created>
  <dcterms:modified xsi:type="dcterms:W3CDTF">2026-10-02T14:01:47+03:00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