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مقاتل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مقاتل السمرقندي
</w:t>
      </w:r>
    </w:p>
    <w:p>
      <w:pPr/>
      <w:r>
        <w:rPr/>
        <w:t xml:space="preserve">أحمد بن مقاتل السمرقندي </w:t>
      </w:r>
    </w:p>
    <w:p/>
    <w:p>
      <w:pPr/>
      <w:r>
        <w:rPr/>
        <w:t xml:space="preserve">روى عن أبيه عن أبي سعيد الفراء روى عنه سلمة بن محمد بن أحمد بن مجاشع السمرقندي أبو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2026-10-02T15:34:58+03:00</dcterms:created>
  <dcterms:modified xsi:type="dcterms:W3CDTF">2026-10-02T15:34:58+03:00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