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سوادة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سوادة بغدادي
</w:t>
      </w:r>
    </w:p>
    <w:p>
      <w:pPr/>
      <w:r>
        <w:rPr/>
        <w:t xml:space="preserve">أحمد بن محمد بن سوادة بغدادي </w:t>
      </w:r>
    </w:p>
    <w:p/>
    <w:p>
      <w:pPr/>
      <w:r>
        <w:rPr/>
        <w:t xml:space="preserve">روى عن عبيدة بن حميد وحماد بن خالد كتبنا شيئاً من حديثه فلم يقض لنا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2026-08-05T18:54:34+03:00</dcterms:created>
  <dcterms:modified xsi:type="dcterms:W3CDTF">2026-08-05T18:54:34+03:00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