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أبو إسحاق الهمداني
</w:t>
      </w:r>
    </w:p>
    <w:p>
      <w:pPr>
        <w:jc w:val="start"/>
        <w:bidi/>
      </w:pPr>
      <w:r>
        <w:rPr>
          <w:rFonts w:ascii="arial" w:hAnsi="arial" w:eastAsia="arial" w:cs="arial"/>
          <w:sz w:val="28"/>
          <w:szCs w:val="28"/>
          <w:b w:val="1"/>
          <w:bCs w:val="1"/>
          <w:rtl/>
        </w:rPr>
        <w:t xml:space="preserve">عمرو بن عبد الله أبو إسحاق الهمداني
</w:t>
      </w:r>
    </w:p>
    <w:p>
      <w:pPr/>
      <w:r>
        <w:rPr/>
        <w:t xml:space="preserve">عمرو بن عبد الله أبو إسحاق الهمداني </w:t>
      </w:r>
    </w:p>
    <w:p/>
    <w:p>
      <w:pPr/>
      <w:r>
        <w:rPr/>
        <w:t xml:space="preserve">حدثنا عبد الرحمن حدثني أبي نا مقاتل بن محمد قال سمعت أبا داود الطيالسي يقول قال رجل لشعبة سمع أبو إسحاق من مجاهد قال ما كان يصنع هو بمجاهد كان هو أحسن حديثاً من مجاهد ومن الحسن وابن سيرين حدثنا عبد الرحمن نا أبي نا عبد الله بن جعفر الرقي قال سمعت عيسى بن يونس قال قال شعبة بن الحجاج أشعرت أن جدك لم يسمع من الحارث الأعور إلا أربعة أحاديث أنا سألته عن ذلك فقال لي حدثنا عبد الرحمن نا أبي قال أخبرني سحيم بن القاسم الحراني نا عيسى بن يونس عن شعبة قال لم يسمع أبو إسحاق الهمداني من الحارث الأعور إلا أربعة أحاديث.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2026-08-05T17:04:19+03:00</dcterms:created>
  <dcterms:modified xsi:type="dcterms:W3CDTF">2026-08-05T17:04:19+03:00</dcterms:modified>
</cp:coreProperties>
</file>

<file path=docProps/custom.xml><?xml version="1.0" encoding="utf-8"?>
<Properties xmlns="http://schemas.openxmlformats.org/officeDocument/2006/custom-properties" xmlns:vt="http://schemas.openxmlformats.org/officeDocument/2006/docPropsVTypes"/>
</file>