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دينار
</w:t>
      </w:r>
    </w:p>
    <w:p>
      <w:pPr>
        <w:jc w:val="start"/>
        <w:bidi/>
      </w:pPr>
      <w:r>
        <w:rPr>
          <w:rFonts w:ascii="arial" w:hAnsi="arial" w:eastAsia="arial" w:cs="arial"/>
          <w:sz w:val="28"/>
          <w:szCs w:val="28"/>
          <w:b w:val="1"/>
          <w:bCs w:val="1"/>
          <w:rtl/>
        </w:rPr>
        <w:t xml:space="preserve">عمرو بن دينار
</w:t>
      </w:r>
    </w:p>
    <w:p>
      <w:pPr/>
      <w:r>
        <w:rPr/>
        <w:t xml:space="preserve">عمرو بن دينار </w:t>
      </w:r>
    </w:p>
    <w:p/>
    <w:p>
      <w:pPr/>
      <w:r>
        <w:rPr/>
        <w:t xml:space="preserve">حدثنا عبد الرحمن نا صالح بن أحمد بن حنبل نا علي بن المديني قال سمعت عبد الرحمن بن مهدي قال قال لي شعبة لم أر مثل عمرو بن دينار ولا الحكم ولا قتادة يعني في الثبت.</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2026-10-02T17:18:52+03:00</dcterms:created>
  <dcterms:modified xsi:type="dcterms:W3CDTF">2026-10-02T17:18:52+03:00</dcterms:modified>
</cp:coreProperties>
</file>

<file path=docProps/custom.xml><?xml version="1.0" encoding="utf-8"?>
<Properties xmlns="http://schemas.openxmlformats.org/officeDocument/2006/custom-properties" xmlns:vt="http://schemas.openxmlformats.org/officeDocument/2006/docPropsVTypes"/>
</file>