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الفراهيج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الفراهيج
</w:t>
      </w:r>
    </w:p>
    <w:p>
      <w:pPr/>
      <w:r>
        <w:rPr/>
        <w:t xml:space="preserve">داود بن الفراهيج </w:t>
      </w:r>
    </w:p>
    <w:p/>
    <w:p>
      <w:pPr/>
      <w:r>
        <w:rPr/>
        <w:t xml:space="preserve">حدثنا عبد الرحمن نا صالح بن أحمد بن حنبل نا علي يعني بن المديني قال سمعت يحيى يعني بن سعيد القطان وذكر داود بن فراهيج فقال كان شعبة يضعفه.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2026-10-02T17:20:19+03:00</dcterms:created>
  <dcterms:modified xsi:type="dcterms:W3CDTF">2026-10-02T17:20:19+03:00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