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مرزوق بن بنت مهدي بن ميمون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مرزوق بن بنت مهدي بن ميمون
</w:t>
      </w:r>
    </w:p>
    <w:p>
      <w:pPr/>
      <w:r>
        <w:rPr/>
        <w:t xml:space="preserve">محمد بن مرزوق بن بنت مهدي بن ميمون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2026-08-05T18:17:08+03:00</dcterms:created>
  <dcterms:modified xsi:type="dcterms:W3CDTF">2026-08-05T18:17:08+03:00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