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طريف أبو بكر الأعين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طريف أبو بكر الأعين
</w:t>
      </w:r>
    </w:p>
    <w:p>
      <w:pPr/>
      <w:r>
        <w:rPr/>
        <w:t xml:space="preserve">محمد بن طريف أبو بكر الأعين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2026-08-05T19:13:10+03:00</dcterms:created>
  <dcterms:modified xsi:type="dcterms:W3CDTF">2026-08-05T19:13:10+03:00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