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سهيل بن عبد الرحمن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سهيل بن عبد الرحمن بن عوف
</w:t>
      </w:r>
    </w:p>
    <w:p>
      <w:pPr/>
      <w:r>
        <w:rPr/>
        <w:t xml:space="preserve">عبد الحميد بن سهيل بن عبد الرحمن بن عوف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2026-08-05T18:17:04+03:00</dcterms:created>
  <dcterms:modified xsi:type="dcterms:W3CDTF">2026-08-05T18:17:04+03:00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