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الغسانية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الغسانية
</w:t>
      </w:r>
    </w:p>
    <w:p>
      <w:pPr/>
      <w:r>
        <w:rPr/>
        <w:t xml:space="preserve">الغسانية </w:t>
      </w:r>
    </w:p>
    <w:p/>
    <w:p>
      <w:pPr/>
      <w:r>
        <w:rPr/>
        <w:t xml:space="preserve">شاعرة تمدح الملوك مشهورة، قال أبو عبد الله: ذكرها لنا الرئيس أبو الحسن عبد الرحمن بن راشد ولم يعرف اسمها وقال: إنها كانت ببجانة وأنشدنا، قال: أنشدني الكاتب أبو علي البجاني لها من قصيدة طويلة في الأمير خيران العامري صاحب المرية تعارض بها أبا عمر أحمد بن دراج في قصيدته التي أولها:</w:t>
      </w:r>
    </w:p>
    <w:p/>
    <w:p>
      <w:pPr>
        <w:jc w:val="center"/>
      </w:pPr>
      <w:r>
        <w:rPr>
          <w:color w:val="ff0000"/>
        </w:rPr>
        <w:t xml:space="preserve">لك الخير قد أوفى بعهدك خيران</w:t>
      </w:r>
      <w:r>
        <w:rPr>
          <w:color w:val="ff0000"/>
        </w:rPr>
        <w:t xml:space="preserve">      </w:t>
      </w:r>
      <w:r>
        <w:rPr>
          <w:color w:val="ff0000"/>
        </w:rPr>
        <w:t xml:space="preserve">وبشراك قد آواك عز وسلطان</w:t>
      </w:r>
    </w:p>
    <w:p/>
    <w:p>
      <w:pPr/>
      <w:r>
        <w:rPr/>
        <w:t xml:space="preserve">وأول ’’شعرها’’:</w:t>
      </w:r>
    </w:p>
    <w:p/>
    <w:p>
      <w:pPr>
        <w:jc w:val="center"/>
      </w:pPr>
      <w:r>
        <w:rPr>
          <w:color w:val="ff0000"/>
        </w:rPr>
        <w:t xml:space="preserve">أتجزع إن قالوا ستظعن أظعان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وكيف تطيق الصبر ويحك إن بانوا</w:t>
      </w:r>
    </w:p>
    <w:p/>
    <w:p>
      <w:pPr>
        <w:jc w:val="center"/>
      </w:pPr>
      <w:r>
        <w:rPr>
          <w:color w:val="ff0000"/>
        </w:rPr>
        <w:t xml:space="preserve">وما هو إلا الموت عند رحيلهم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وإلا فعيش تجتني منه أحزاني</w:t>
      </w:r>
    </w:p>
    <w:p/>
    <w:p>
      <w:pPr>
        <w:jc w:val="center"/>
      </w:pPr>
      <w:r>
        <w:rPr>
          <w:color w:val="ff0000"/>
        </w:rPr>
        <w:t xml:space="preserve">عهدتم والعيش في ظل وصلهم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أنيق وروض الدهر أزهر ريان</w:t>
      </w:r>
    </w:p>
    <w:p/>
    <w:p>
      <w:pPr>
        <w:jc w:val="center"/>
      </w:pPr>
      <w:r>
        <w:rPr>
          <w:color w:val="ff0000"/>
        </w:rPr>
        <w:t xml:space="preserve">ليالي سعد لا يخاف على الهوى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تاب ولا يخشى على الوصل هجران</w:t>
      </w:r>
    </w:p>
    <w:p/>
    <w:p>
      <w:pPr>
        <w:jc w:val="center"/>
      </w:pPr>
      <w:r>
        <w:rPr>
          <w:color w:val="ff0000"/>
        </w:rPr>
        <w:t xml:space="preserve">ويسطو بنا لهو فنعتنق المنى</w:t>
      </w:r>
      <w:r>
        <w:rPr>
          <w:color w:val="ff0000"/>
        </w:rPr>
        <w:t xml:space="preserve">      </w:t>
      </w:r>
      <w:r>
        <w:rPr>
          <w:color w:val="ff0000"/>
        </w:rPr>
        <w:t xml:space="preserve">كما اعتنقت في سطوة الريح أفنان</w:t>
      </w:r>
    </w:p>
    <w:p/>
    <w:p>
      <w:pPr>
        <w:jc w:val="center"/>
      </w:pPr>
      <w:r>
        <w:rPr>
          <w:color w:val="ff0000"/>
        </w:rPr>
        <w:t xml:space="preserve">ألا ليت شعري والفراق يكون هل</w:t>
      </w:r>
      <w:r>
        <w:rPr>
          <w:color w:val="ff0000"/>
        </w:rPr>
        <w:t xml:space="preserve">      </w:t>
      </w:r>
      <w:r>
        <w:rPr>
          <w:color w:val="ff0000"/>
        </w:rPr>
        <w:t xml:space="preserve">تكونون لي بعد الفراق كما كانوا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2026-08-05T13:04:16+03:00</dcterms:created>
  <dcterms:modified xsi:type="dcterms:W3CDTF">2026-08-05T13:04:16+03:00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