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الناجم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الناجم الشاعر
</w:t>
      </w:r>
    </w:p>
    <w:p>
      <w:pPr/>
      <w:r>
        <w:rPr/>
        <w:t xml:space="preserve">الناجم الشاعر </w:t>
      </w:r>
    </w:p>
    <w:p/>
    <w:p>
      <w:pPr/>
      <w:r>
        <w:rPr/>
        <w:t xml:space="preserve">أديب، ذكره أبو عامر بن شهيد، وذكر له أخباراً مع صاعد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2026-08-05T18:04:17+03:00</dcterms:created>
  <dcterms:modified xsi:type="dcterms:W3CDTF">2026-08-05T18:04:17+03:00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