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اليربوعي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اليربوعي القرشي
</w:t>
      </w:r>
    </w:p>
    <w:p>
      <w:pPr/>
      <w:r>
        <w:rPr/>
        <w:t xml:space="preserve">اليربوعي القرشي </w:t>
      </w:r>
    </w:p>
    <w:p/>
    <w:p>
      <w:pPr/>
      <w:r>
        <w:rPr/>
        <w:t xml:space="preserve">كان في أيام بني أبي عامر، وله وقد بعث بأجاص إلى بعض الرؤساء:</w:t>
      </w:r>
    </w:p>
    <w:p/>
    <w:p>
      <w:pPr>
        <w:jc w:val="center"/>
      </w:pPr>
      <w:r>
        <w:rPr>
          <w:color w:val="ff0000"/>
        </w:rPr>
        <w:t xml:space="preserve">بعثت من الأجاص سبعاً كأنها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ثدي العذارى لم تشن بالتكعب</w:t>
      </w:r>
    </w:p>
    <w:p/>
    <w:p>
      <w:pPr>
        <w:jc w:val="center"/>
      </w:pPr>
      <w:r>
        <w:rPr>
          <w:color w:val="ff0000"/>
        </w:rPr>
        <w:t xml:space="preserve">وأجيادها إن أنت أحسنت وصفها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ظباء لوت أعناقها لترقب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2026-08-05T17:02:05+03:00</dcterms:created>
  <dcterms:modified xsi:type="dcterms:W3CDTF">2026-08-05T17:02:05+03:00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