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اليربوعي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اليربوعي القرشي
</w:t>
      </w:r>
    </w:p>
    <w:p>
      <w:pPr/>
      <w:r>
        <w:rPr/>
        <w:t xml:space="preserve">اليربوعي القرشي </w:t>
      </w:r>
    </w:p>
    <w:p/>
    <w:p>
      <w:pPr/>
      <w:r>
        <w:rPr/>
        <w:t xml:space="preserve">كان في أيام بني أبي عامر، وله وقد بعث بأجاص إلى بعض الرؤساء:</w:t>
      </w:r>
    </w:p>
    <w:p/>
    <w:p>
      <w:pPr>
        <w:jc w:val="center"/>
      </w:pPr>
      <w:r>
        <w:rPr>
          <w:color w:val="ff0000"/>
        </w:rPr>
        <w:t xml:space="preserve">بعثت من الأجاص سبعاً 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ثدي العذارى لم تشن بالتكعب</w:t>
      </w:r>
    </w:p>
    <w:p/>
    <w:p>
      <w:pPr>
        <w:jc w:val="center"/>
      </w:pPr>
      <w:r>
        <w:rPr>
          <w:color w:val="ff0000"/>
        </w:rPr>
        <w:t xml:space="preserve">وأجيادها إن أنت أحسنت وصفها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ظباء لوت أعناقها لترقب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2026-10-03T07:35:11+03:00</dcterms:created>
  <dcterms:modified xsi:type="dcterms:W3CDTF">2026-10-03T07:35:11+03:00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