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نصير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نصير الكاتب
</w:t>
      </w:r>
    </w:p>
    <w:p>
      <w:pPr/>
      <w:r>
        <w:rPr/>
        <w:t xml:space="preserve">ابن نصير الكاتب </w:t>
      </w:r>
    </w:p>
    <w:p/>
    <w:p>
      <w:pPr/>
      <w:r>
        <w:rPr/>
        <w:t xml:space="preserve">أديب شاعر، كان في الدولة العامرية من المتصرفين فيها، قال الحميدي. أنشدنا له في ابن الجزيري، وقد دخل بيت الوزارة صداعاً من رائحة المسك:</w:t>
      </w:r>
    </w:p>
    <w:p/>
    <w:p>
      <w:pPr>
        <w:jc w:val="center"/>
      </w:pPr>
      <w:r>
        <w:rPr>
          <w:color w:val="ff0000"/>
        </w:rPr>
        <w:t xml:space="preserve">خالفك المسك وخالفته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فأنت لا شك له ضد</w:t>
      </w:r>
    </w:p>
    <w:p/>
    <w:p>
      <w:pPr>
        <w:jc w:val="center"/>
      </w:pPr>
      <w:r>
        <w:rPr>
          <w:color w:val="ff0000"/>
        </w:rPr>
        <w:t xml:space="preserve">أماتك المسك بأنفاسه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أمات الجعل الورد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2026-10-03T07:35:11+03:00</dcterms:created>
  <dcterms:modified xsi:type="dcterms:W3CDTF">2026-10-03T07:35:11+03:00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