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المرادي
</w:t>
      </w:r>
    </w:p>
    <w:p>
      <w:pPr/>
      <w:r>
        <w:rPr/>
        <w:t xml:space="preserve">ابن المرادي </w:t>
      </w:r>
    </w:p>
    <w:p/>
    <w:p>
      <w:pPr/>
      <w:r>
        <w:rPr/>
        <w:t xml:space="preserve">أديب يروي عن أبيه، قال الحميدي: أنشدني أبو محمد عبد الله بن عثمان بن مروان العمري عن أبيه لنفسه في الخيري مع الأساطين:</w:t>
      </w:r>
    </w:p>
    <w:p/>
    <w:p>
      <w:pPr>
        <w:jc w:val="center"/>
      </w:pPr>
      <w:r>
        <w:rPr>
          <w:color w:val="ff0000"/>
        </w:rPr>
        <w:t xml:space="preserve">ينم على الإمساء طيب نسيمه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ويخبو مع الإصباح كالمستستر</w:t>
      </w:r>
    </w:p>
    <w:p/>
    <w:p>
      <w:pPr>
        <w:jc w:val="center"/>
      </w:pPr>
      <w:r>
        <w:rPr>
          <w:color w:val="ff0000"/>
        </w:rPr>
        <w:t xml:space="preserve">كعاطرة ليلاً لوعد حبيبها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وكاتمة صبحاً نسيم التعطر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2026-10-04T10:25:43+03:00</dcterms:created>
  <dcterms:modified xsi:type="dcterms:W3CDTF">2026-10-04T10:25:43+03:00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