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طريف مولى العبدين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طريف مولى العبدين
</w:t>
      </w:r>
    </w:p>
    <w:p>
      <w:pPr/>
      <w:r>
        <w:rPr/>
        <w:t xml:space="preserve">ابن طريف مولى العبدين </w:t>
      </w:r>
    </w:p>
    <w:p/>
    <w:p>
      <w:pPr/>
      <w:r>
        <w:rPr/>
        <w:t xml:space="preserve">نحوي مشهور، زاد في كتاب الأفعال</w:t>
      </w:r>
    </w:p>
    <w:p/>
    <w:p>
      <w:pPr/>
      <w:r>
        <w:rPr/>
        <w:t xml:space="preserve">لمحمد بن عمر بن القوطية زيادات استفيدت منه وأخذت عنه،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2026-08-05T21:58:23+03:00</dcterms:created>
  <dcterms:modified xsi:type="dcterms:W3CDTF">2026-08-05T21:58:23+03:00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