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آمنة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آمنة الحجازي
</w:t>
      </w:r>
    </w:p>
    <w:p>
      <w:pPr/>
      <w:r>
        <w:rPr/>
        <w:t xml:space="preserve">ابن آمنة الحجازي </w:t>
      </w:r>
    </w:p>
    <w:p/>
    <w:p>
      <w:pPr/>
      <w:r>
        <w:rPr/>
        <w:t xml:space="preserve">فقيه عالم شافعي المذهب بصير بالكلام على اختياره، له كتاب في أحكام القرآن ذكره أبو محمد بن حزم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2026-10-03T08:05:15+03:00</dcterms:created>
  <dcterms:modified xsi:type="dcterms:W3CDTF">2026-10-03T08:05:15+03:00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