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الفخار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الفخار
</w:t>
      </w:r>
    </w:p>
    <w:p>
      <w:pPr/>
      <w:r>
        <w:rPr/>
        <w:t xml:space="preserve">أبو عبد الله بن الفخار </w:t>
      </w:r>
    </w:p>
    <w:p/>
    <w:p>
      <w:pPr/>
      <w:r>
        <w:rPr/>
        <w:t xml:space="preserve">أديب شاعر، ذكر الفتح في كتاب المطمح، وأنشد من شعره:</w:t>
      </w:r>
    </w:p>
    <w:p/>
    <w:p>
      <w:pPr>
        <w:jc w:val="center"/>
      </w:pPr>
      <w:r>
        <w:rPr>
          <w:color w:val="ff0000"/>
        </w:rPr>
        <w:t xml:space="preserve">أمستنكر شيب المفارق في الصبا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وهل ينكر النور المفتح في غصن</w:t>
      </w:r>
    </w:p>
    <w:p/>
    <w:p>
      <w:pPr>
        <w:jc w:val="center"/>
      </w:pPr>
      <w:r>
        <w:rPr>
          <w:color w:val="ff0000"/>
        </w:rPr>
        <w:t xml:space="preserve">أظن طلاب المجد شيب مفرقي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وإن كنت في إحدى وعشرين من سنى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2026-10-03T08:16:59+03:00</dcterms:created>
  <dcterms:modified xsi:type="dcterms:W3CDTF">2026-10-03T08:16:59+03:00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