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بن الحمارة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بن الحمارة
</w:t>
      </w:r>
    </w:p>
    <w:p>
      <w:pPr/>
      <w:r>
        <w:rPr/>
        <w:t xml:space="preserve">أبو عامر بن الحمارة </w:t>
      </w:r>
    </w:p>
    <w:p/>
    <w:p>
      <w:pPr/>
      <w:r>
        <w:rPr/>
        <w:t xml:space="preserve">شاعر أديب مجيد خبيث الهجاء، ذكره الفتح في كتاب</w:t>
      </w:r>
    </w:p>
    <w:p/>
    <w:p>
      <w:pPr/>
      <w:r>
        <w:rPr/>
        <w:t xml:space="preserve">المطمح له، وأنشد من قوله مما كتب به إليه:</w:t>
      </w:r>
    </w:p>
    <w:p/>
    <w:p>
      <w:pPr>
        <w:jc w:val="center"/>
      </w:pPr>
      <w:r>
        <w:rPr>
          <w:color w:val="ff0000"/>
        </w:rPr>
        <w:t xml:space="preserve">نصرت ولاتك يا أبا نصر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ووقتك واقية من الدهر</w:t>
      </w:r>
    </w:p>
    <w:p/>
    <w:p>
      <w:pPr>
        <w:jc w:val="center"/>
      </w:pPr>
      <w:r>
        <w:rPr>
          <w:color w:val="ff0000"/>
        </w:rPr>
        <w:t xml:space="preserve">وجرى الزمان وأهله طوعا=على 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في نهى وفي أمر</w:t>
      </w:r>
    </w:p>
    <w:p/>
    <w:p>
      <w:pPr>
        <w:jc w:val="center"/>
      </w:pPr>
      <w:r>
        <w:rPr>
          <w:color w:val="ff0000"/>
        </w:rPr>
        <w:t xml:space="preserve">هيهات أرجو العالمين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أصبحت منك مجاور البحر</w:t>
      </w:r>
    </w:p>
    <w:p/>
    <w:p>
      <w:pPr>
        <w:jc w:val="center"/>
      </w:pPr>
      <w:r>
        <w:rPr>
          <w:color w:val="ff0000"/>
        </w:rPr>
        <w:t xml:space="preserve">فلقد فضلتهم كما فضلت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الليالي ليلة القدر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2026-10-04T10:23:39+03:00</dcterms:created>
  <dcterms:modified xsi:type="dcterms:W3CDTF">2026-10-04T10:23:39+03:00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