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الوليد بن حريش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الوليد بن حريش
</w:t>
      </w:r>
    </w:p>
    <w:p>
      <w:pPr/>
      <w:r>
        <w:rPr/>
        <w:t xml:space="preserve">أبو الوليد بن حريش </w:t>
      </w:r>
    </w:p>
    <w:p/>
    <w:p>
      <w:pPr/>
      <w:r>
        <w:rPr/>
        <w:t xml:space="preserve">من أهل الأدب المذكورين، ذكره أبو محمد بن حزم وأخبرني عنه قال: لما احتضر أبو العباس بن جهور قال:</w:t>
      </w:r>
    </w:p>
    <w:p/>
    <w:p>
      <w:pPr>
        <w:jc w:val="center"/>
      </w:pPr>
      <w:r>
        <w:rPr>
          <w:color w:val="ff0000"/>
        </w:rPr>
        <w:t xml:space="preserve">أأرجو بالحياة وقد نأيتم</w:t>
      </w:r>
      <w:r>
        <w:rPr>
          <w:color w:val="ff0000"/>
        </w:rPr>
        <w:t xml:space="preserve">      </w:t>
      </w:r>
      <w:r>
        <w:rPr>
          <w:color w:val="ff0000"/>
        </w:rPr>
        <w:t xml:space="preserve">تقضي النحب وانقطع الكلام</w:t>
      </w:r>
    </w:p>
    <w:p/>
    <w:p>
      <w:pPr/>
      <w:r>
        <w:rPr/>
        <w:t xml:space="preserve">ثم مات على أثر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2026-08-05T21:23:10+03:00</dcterms:created>
  <dcterms:modified xsi:type="dcterms:W3CDTF">2026-08-05T21:23:10+03:00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