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مروان بن غصن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بن غصن الحجازي
</w:t>
      </w:r>
    </w:p>
    <w:p>
      <w:pPr/>
      <w:r>
        <w:rPr/>
        <w:t xml:space="preserve">أبو مروان بن غصن الحجازي </w:t>
      </w:r>
    </w:p>
    <w:p/>
    <w:p>
      <w:pPr/>
      <w:r>
        <w:rPr/>
        <w:t xml:space="preserve">شاعر متأخر مجود، دخل المشرق ومن شعره من أبيات في وصف الرياض:</w:t>
      </w:r>
    </w:p>
    <w:p/>
    <w:p>
      <w:pPr>
        <w:jc w:val="center"/>
      </w:pPr>
      <w:r>
        <w:rPr>
          <w:color w:val="ff0000"/>
        </w:rPr>
        <w:t xml:space="preserve">والنرجس المفتر مقلة جؤذر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حسناً وحسبك منه مقلة جؤذر</w:t>
      </w:r>
    </w:p>
    <w:p/>
    <w:p>
      <w:pPr>
        <w:jc w:val="center"/>
      </w:pPr>
      <w:r>
        <w:rPr>
          <w:color w:val="ff0000"/>
        </w:rPr>
        <w:t xml:space="preserve">يحكي بأصفره اصفرار ميتم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قذف السقام بجسمه في أبحر</w:t>
      </w:r>
    </w:p>
    <w:p/>
    <w:p>
      <w:pPr>
        <w:jc w:val="center"/>
      </w:pPr>
      <w:r>
        <w:rPr>
          <w:color w:val="ff0000"/>
        </w:rPr>
        <w:t xml:space="preserve">وشقائق النعمان مثل الغيد وال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طل الندى كدمعة في محجر</w:t>
      </w:r>
    </w:p>
    <w:p/>
    <w:p>
      <w:pPr>
        <w:jc w:val="center"/>
      </w:pPr>
      <w:r>
        <w:rPr>
          <w:color w:val="ff0000"/>
        </w:rPr>
        <w:t xml:space="preserve">لولا خفارتها وحالك شعرها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قلنا سبايا من بنات الأصفر</w:t>
      </w:r>
    </w:p>
    <w:p/>
    <w:p>
      <w:pPr>
        <w:jc w:val="center"/>
      </w:pPr>
      <w:r>
        <w:rPr>
          <w:color w:val="ff0000"/>
        </w:rPr>
        <w:t xml:space="preserve">ريعت بفقدان الحبيب فشققت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أطواق ثوقب تستري أحمر</w:t>
      </w:r>
    </w:p>
    <w:p/>
    <w:p>
      <w:pPr/>
      <w:r>
        <w:rPr/>
        <w:t xml:space="preserve">وأنشد له أبو جعفر بن بطاش الأديب وقال: إنه كتبها إلى بعض القضاة في طريق الحج:</w:t>
      </w:r>
    </w:p>
    <w:p/>
    <w:p>
      <w:pPr>
        <w:jc w:val="center"/>
      </w:pPr>
      <w:r>
        <w:rPr>
          <w:color w:val="ff0000"/>
        </w:rPr>
        <w:t xml:space="preserve">يا قاضياً عدلاً كأن أمامه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ملكاً يريه واضح المنهاج</w:t>
      </w:r>
    </w:p>
    <w:p/>
    <w:p>
      <w:pPr>
        <w:jc w:val="center"/>
      </w:pPr>
      <w:r>
        <w:rPr>
          <w:color w:val="ff0000"/>
        </w:rPr>
        <w:t xml:space="preserve">طافت بعبدك في بلادك علة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قعدت به عن مقصد الحجاج</w:t>
      </w:r>
    </w:p>
    <w:p/>
    <w:p>
      <w:pPr>
        <w:jc w:val="center"/>
      </w:pPr>
      <w:r>
        <w:rPr>
          <w:color w:val="ff0000"/>
        </w:rPr>
        <w:t xml:space="preserve">واعتل في البحر الأجاج فكن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بحراً من المعروف غير أجاج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2026-10-04T10:23:40+03:00</dcterms:created>
  <dcterms:modified xsi:type="dcterms:W3CDTF">2026-10-04T10:23:40+03:00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