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خالد بن التراس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خالد بن التراس
</w:t>
      </w:r>
    </w:p>
    <w:p>
      <w:pPr/>
      <w:r>
        <w:rPr/>
        <w:t xml:space="preserve">أبو خالد بن التراس </w:t>
      </w:r>
    </w:p>
    <w:p/>
    <w:p>
      <w:pPr/>
      <w:r>
        <w:rPr/>
        <w:t xml:space="preserve">شاعر أديب، مذكور في أيام المستظهر، ذكره أبو محمد بن حزم وأنشد له مما أنشده لنفسه:</w:t>
      </w:r>
    </w:p>
    <w:p/>
    <w:p>
      <w:pPr>
        <w:jc w:val="center"/>
      </w:pPr>
      <w:r>
        <w:rPr>
          <w:color w:val="ff0000"/>
        </w:rPr>
        <w:t xml:space="preserve">قد مسني الماء الذي مسهم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حسبي بذا من ميلهم حسبي</w:t>
      </w:r>
    </w:p>
    <w:p/>
    <w:p>
      <w:pPr>
        <w:jc w:val="center"/>
      </w:pPr>
      <w:r>
        <w:rPr>
          <w:color w:val="ff0000"/>
        </w:rPr>
        <w:t xml:space="preserve">لما اكتوى القلب بنيرانهم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برد ذاك الماء عن قلبي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2026-10-03T09:13:29+03:00</dcterms:created>
  <dcterms:modified xsi:type="dcterms:W3CDTF">2026-10-03T09:13:29+03:00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