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المغيلي
</w:t>
      </w:r>
    </w:p>
    <w:p>
      <w:pPr/>
      <w:r>
        <w:rPr/>
        <w:t xml:space="preserve">أبو بكر المغيلي </w:t>
      </w:r>
    </w:p>
    <w:p/>
    <w:p>
      <w:pPr/>
      <w:r>
        <w:rPr/>
        <w:t xml:space="preserve">كان في أيام الحكم المستنصر، وله من الحاجب أبي الحسن جعفر بن عثمان المصحفي مجاوبات بالشعر، وله إلى بكر اللؤلؤي إثر علة اعتلها يعظه:</w:t>
      </w:r>
    </w:p>
    <w:p/>
    <w:p>
      <w:pPr>
        <w:jc w:val="center"/>
      </w:pPr>
      <w:r>
        <w:rPr>
          <w:color w:val="ff0000"/>
        </w:rPr>
        <w:t xml:space="preserve">تبن فقد وضح المعلم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وبان لك الأمر لو تفهم</w:t>
      </w:r>
    </w:p>
    <w:p/>
    <w:p>
      <w:pPr>
        <w:jc w:val="center"/>
      </w:pPr>
      <w:r>
        <w:rPr>
          <w:color w:val="ff0000"/>
        </w:rPr>
        <w:t xml:space="preserve">هو الدهر لست له آمنا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أنت من صرفه تسلم</w:t>
      </w:r>
    </w:p>
    <w:p/>
    <w:p>
      <w:pPr>
        <w:jc w:val="center"/>
      </w:pPr>
      <w:r>
        <w:rPr>
          <w:color w:val="ff0000"/>
        </w:rPr>
        <w:t xml:space="preserve">وإن أخطأتك له أسهم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أصابتك بعد له أسهم</w:t>
      </w:r>
    </w:p>
    <w:p/>
    <w:p>
      <w:pPr>
        <w:jc w:val="center"/>
      </w:pPr>
      <w:r>
        <w:rPr>
          <w:color w:val="ff0000"/>
        </w:rPr>
        <w:t xml:space="preserve">لياليه تدنى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ذوائب في ذاك ما تسأم</w:t>
      </w:r>
    </w:p>
    <w:p/>
    <w:p>
      <w:pPr>
        <w:jc w:val="center"/>
      </w:pPr>
      <w:r>
        <w:rPr>
          <w:color w:val="ff0000"/>
        </w:rPr>
        <w:t xml:space="preserve">أتفرح بالبرء بعد الضنا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البرء داؤك لو تعلم</w:t>
      </w:r>
    </w:p>
    <w:p/>
    <w:p>
      <w:pPr>
        <w:jc w:val="center"/>
      </w:pPr>
      <w:r>
        <w:rPr>
          <w:color w:val="ff0000"/>
        </w:rPr>
        <w:t xml:space="preserve">فأين الملوك وأتباعهم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ودنياهم أدبرت عنهم</w:t>
      </w:r>
    </w:p>
    <w:p/>
    <w:p>
      <w:pPr>
        <w:jc w:val="center"/>
      </w:pPr>
      <w:r>
        <w:rPr>
          <w:color w:val="ff0000"/>
        </w:rPr>
        <w:t xml:space="preserve">فهذي القبور بهم عمرت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وتلك القصور خلت منهم</w:t>
      </w:r>
    </w:p>
    <w:p/>
    <w:p>
      <w:pPr>
        <w:jc w:val="center"/>
      </w:pPr>
      <w:r>
        <w:rPr>
          <w:color w:val="ff0000"/>
        </w:rPr>
        <w:t xml:space="preserve">لقد صرح الحق عن غيبه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وبان لك الحزم لو تعزم</w:t>
      </w:r>
    </w:p>
    <w:p/>
    <w:p>
      <w:pPr>
        <w:jc w:val="center"/>
      </w:pPr>
      <w:r>
        <w:rPr>
          <w:color w:val="ff0000"/>
        </w:rPr>
        <w:t xml:space="preserve">فحتى متى أنت طوع الردى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وتعصى الإله ولا تندم</w:t>
      </w:r>
    </w:p>
    <w:p/>
    <w:p>
      <w:pPr>
        <w:jc w:val="center"/>
      </w:pPr>
      <w:r>
        <w:rPr>
          <w:color w:val="ff0000"/>
        </w:rPr>
        <w:t xml:space="preserve">إلى الله نشكو قلوباً قست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ونشكو مدامع ما تسجم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2026-08-05T17:01:22+03:00</dcterms:created>
  <dcterms:modified xsi:type="dcterms:W3CDTF">2026-08-05T17:01:22+03:00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