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محمد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محمد بن عيسى
</w:t>
      </w:r>
    </w:p>
    <w:p>
      <w:pPr/>
      <w:r>
        <w:rPr/>
        <w:t xml:space="preserve">يونس بن محمد بن عيسى </w:t>
      </w:r>
    </w:p>
    <w:p/>
    <w:p>
      <w:pPr/>
      <w:r>
        <w:rPr/>
        <w:t xml:space="preserve">أديب شاعر، من أهل مرسية، أنشدت من شعره يمدح القاضي أبا عبيد الله محمد بن إبراهيم بن أسود لما ولي القضاء بمرسية وهو من أهل المرية:</w:t>
      </w:r>
    </w:p>
    <w:p/>
    <w:p>
      <w:pPr>
        <w:jc w:val="center"/>
      </w:pPr>
      <w:r>
        <w:rPr>
          <w:color w:val="ff0000"/>
        </w:rPr>
        <w:t xml:space="preserve">فبمكة نشأ عن أبي محمد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وانخص بالمعراج بيت المقدس</w:t>
      </w:r>
    </w:p>
    <w:p/>
    <w:p>
      <w:pPr/>
      <w:r>
        <w:rPr/>
        <w:t xml:space="preserve">وشعره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2026-08-05T17:01:39+03:00</dcterms:created>
  <dcterms:modified xsi:type="dcterms:W3CDTF">2026-08-05T17:01:39+03:00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