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همام بن يحيى بن عبد العزيز بن أرزق الكاتب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همام بن يحيى بن عبد العزيز بن أرزق الكاتب أبو بكر
</w:t>
      </w:r>
    </w:p>
    <w:p>
      <w:pPr/>
      <w:r>
        <w:rPr/>
        <w:t xml:space="preserve">يحيى بن همام بن يحيى بن عبد العزيز بن أرزق الكاتب أبو بكر </w:t>
      </w:r>
    </w:p>
    <w:p/>
    <w:p>
      <w:pPr/>
      <w:r>
        <w:rPr/>
        <w:t xml:space="preserve">أديب بليغ حسن الكتابة والخط مشهور، توفى سنة سبع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2026-10-03T10:31:34+03:00</dcterms:created>
  <dcterms:modified xsi:type="dcterms:W3CDTF">2026-10-03T10:31:34+03:00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