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الملك بن قيس يكنى أبا بكر
</w:t>
      </w:r>
    </w:p>
    <w:p>
      <w:pPr>
        <w:jc w:val="start"/>
        <w:bidi/>
      </w:pPr>
      <w:r>
        <w:rPr>
          <w:rFonts w:ascii="arial" w:hAnsi="arial" w:eastAsia="arial" w:cs="arial"/>
          <w:sz w:val="28"/>
          <w:szCs w:val="28"/>
          <w:b w:val="1"/>
          <w:bCs w:val="1"/>
          <w:rtl/>
        </w:rPr>
        <w:t xml:space="preserve">يحيى بن عبد الملك بن قيس يكنى أبا بكر
</w:t>
      </w:r>
    </w:p>
    <w:p>
      <w:pPr/>
      <w:r>
        <w:rPr/>
        <w:t xml:space="preserve">يحيى بن عبد الملك بن قيس يكنى أبا بكر </w:t>
      </w:r>
    </w:p>
    <w:p/>
    <w:p>
      <w:pPr/>
      <w:r>
        <w:rPr/>
        <w:t xml:space="preserve">من أهل قرطبة، ذكره ابن حيان وقال فيه: سمع الحديث من عدة وكان متبحراً في علم الكلام لم يكن بالأندلس في وقته أعلم منه بالكلام والجدل، وتوفى في ربيع الأول من سنة ست وثلاثين وأربعمائة وهو ابن سبع وأربعين سنة أصابته سكتة قبل موته رحمه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2026-10-03T10:27:17+03:00</dcterms:created>
  <dcterms:modified xsi:type="dcterms:W3CDTF">2026-10-03T10:27:17+03:00</dcterms:modified>
</cp:coreProperties>
</file>

<file path=docProps/custom.xml><?xml version="1.0" encoding="utf-8"?>
<Properties xmlns="http://schemas.openxmlformats.org/officeDocument/2006/custom-properties" xmlns:vt="http://schemas.openxmlformats.org/officeDocument/2006/docPropsVTypes"/>
</file>