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عبد الرحمن بن مسعود أبو بكر
</w:t>
      </w:r>
    </w:p>
    <w:p>
      <w:pPr>
        <w:jc w:val="start"/>
        <w:bidi/>
      </w:pPr>
      <w:r>
        <w:rPr>
          <w:rFonts w:ascii="arial" w:hAnsi="arial" w:eastAsia="arial" w:cs="arial"/>
          <w:sz w:val="28"/>
          <w:szCs w:val="28"/>
          <w:b w:val="1"/>
          <w:bCs w:val="1"/>
          <w:rtl/>
        </w:rPr>
        <w:t xml:space="preserve">يحيى بن عبد الرحمن بن مسعود أبو بكر
</w:t>
      </w:r>
    </w:p>
    <w:p>
      <w:pPr/>
      <w:r>
        <w:rPr/>
        <w:t xml:space="preserve">يحيى بن عبد الرحمن بن مسعود أبو بكر </w:t>
      </w:r>
    </w:p>
    <w:p/>
    <w:p>
      <w:pPr/>
      <w:r>
        <w:rPr/>
        <w:t xml:space="preserve">يروي عن قاسم بن أصبغ وأحمد بن سعيد بن حزم الصدفي وابن أبي دليم محمد، روى عنه أبو عمر بن عبد البر وأبو محمد علي بن أحمد، قال أبو عمر بن عبد البر: قرأت على يحيى بن عبد الرحمن ما خرجه محمد بن وضاح في الصلاة في ’’التعلين’’ وحدثني به عن محمد بن أبي دليم عن ابن وضاح.</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2026-08-05T16:07:12+03:00</dcterms:created>
  <dcterms:modified xsi:type="dcterms:W3CDTF">2026-08-05T16:07:12+03:00</dcterms:modified>
</cp:coreProperties>
</file>

<file path=docProps/custom.xml><?xml version="1.0" encoding="utf-8"?>
<Properties xmlns="http://schemas.openxmlformats.org/officeDocument/2006/custom-properties" xmlns:vt="http://schemas.openxmlformats.org/officeDocument/2006/docPropsVTypes"/>
</file>