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سليمان بن فطر بن سفيان بن حجاج بن كليب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سليمان بن فطر بن سفيان بن حجاج بن كليب
</w:t>
      </w:r>
    </w:p>
    <w:p>
      <w:pPr/>
      <w:r>
        <w:rPr/>
        <w:t xml:space="preserve">يحيى بن سليمان بن فطر بن سفيان بن حجاج بن كليب </w:t>
      </w:r>
    </w:p>
    <w:p/>
    <w:p>
      <w:pPr/>
      <w:r>
        <w:rPr/>
        <w:t xml:space="preserve">أندلسي يروي عن محمد بن وضاح ويوسف بن يحيى المغامي، وله رحلة في الطلب والسماع، مات بالأندلسي سنة خمس عشرة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2026-08-05T15:08:09+03:00</dcterms:created>
  <dcterms:modified xsi:type="dcterms:W3CDTF">2026-08-05T15:08:09+03:00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