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الخصيب
</w:t>
      </w:r>
    </w:p>
    <w:p>
      <w:pPr/>
      <w:r>
        <w:rPr/>
        <w:t xml:space="preserve">يحيى بن الخصيب </w:t>
      </w:r>
    </w:p>
    <w:p/>
    <w:p>
      <w:pPr/>
      <w:r>
        <w:rPr/>
        <w:t xml:space="preserve">محدث أندلسي، مات بالأندلس سنة ست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2026-10-03T11:05:38+03:00</dcterms:created>
  <dcterms:modified xsi:type="dcterms:W3CDTF">2026-10-03T11:05:38+03:00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