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أبي المطرف أبو المطرف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أبي المطرف أبو المطرف
</w:t>
      </w:r>
    </w:p>
    <w:p>
      <w:pPr/>
      <w:r>
        <w:rPr/>
        <w:t xml:space="preserve">يحيى بن محمد بن أبي المطرف أبو المطرف </w:t>
      </w:r>
    </w:p>
    <w:p/>
    <w:p>
      <w:pPr/>
      <w:r>
        <w:rPr/>
        <w:t xml:space="preserve">وبعضهم يقول: أبو الحكم، توفى عقب محرم سنة ست وعشرين وخمسمائة يروى عنه محمد بن عبد الرحيم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2026-08-05T22:27:58+03:00</dcterms:created>
  <dcterms:modified xsi:type="dcterms:W3CDTF">2026-08-05T22:27:58+03:00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