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محمد السرقسطي أبو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محمد السرقسطي أبو الحجاج
</w:t>
      </w:r>
    </w:p>
    <w:p>
      <w:pPr/>
      <w:r>
        <w:rPr/>
        <w:t xml:space="preserve">يوسف بن محمد السرقسطي أبو الحجاج </w:t>
      </w:r>
    </w:p>
    <w:p/>
    <w:p>
      <w:pPr/>
      <w:r>
        <w:rPr/>
        <w:t xml:space="preserve">كان قارئاً لكتب الحديث محسناً، توفى بعد السبعين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2026-08-05T17:16:32+03:00</dcterms:created>
  <dcterms:modified xsi:type="dcterms:W3CDTF">2026-08-05T17:16:32+03:00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