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نمر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نمر بن عبد الرحمن
</w:t>
      </w:r>
    </w:p>
    <w:p>
      <w:pPr/>
      <w:r>
        <w:rPr/>
        <w:t xml:space="preserve">نمر بن عبد الرحمن </w:t>
      </w:r>
    </w:p>
    <w:p/>
    <w:p>
      <w:pPr/>
      <w:r>
        <w:rPr/>
        <w:t xml:space="preserve">مذكور في جملة الأدباء والشعراء وهكذا أورده أبو محمد بن حزم نمر بلا ياء، وذكره أبو عامر بن مسلمة بالياء نمير على التصغير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2026-10-03T11:56:00+03:00</dcterms:created>
  <dcterms:modified xsi:type="dcterms:W3CDTF">2026-10-03T11:56:00+03:00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