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الحسن بن أبي القاسم بن أبي حاتم بن الأشعث الشاشي التنكتي
</w:t>
      </w:r>
    </w:p>
    <w:p>
      <w:pPr>
        <w:jc w:val="start"/>
        <w:bidi/>
      </w:pPr>
      <w:r>
        <w:rPr>
          <w:rFonts w:ascii="arial" w:hAnsi="arial" w:eastAsia="arial" w:cs="arial"/>
          <w:sz w:val="28"/>
          <w:szCs w:val="28"/>
          <w:b w:val="1"/>
          <w:bCs w:val="1"/>
          <w:rtl/>
        </w:rPr>
        <w:t xml:space="preserve">نصر بن الحسن بن أبي القاسم بن أبي حاتم بن الأشعث الشاشي التنكتي
</w:t>
      </w:r>
    </w:p>
    <w:p>
      <w:pPr/>
      <w:r>
        <w:rPr/>
        <w:t xml:space="preserve">نصر بن الحسن بن أبي القاسم بن أبي حاتم بن الأشعث الشاشي التنكتي </w:t>
      </w:r>
    </w:p>
    <w:p/>
    <w:p>
      <w:pPr/>
      <w:r>
        <w:rPr/>
        <w:t xml:space="preserve">نزيل سمرقند، دخل الأندلس وحدث فيها بكتاب مسلم بن الحجاج في الصحيح، وسمع أيضاً هنالك من أبي العباس أحمد بن عمر بن أنس العذري وجماعة من المشايخ، لقيه الحميدي ببغداد وسمع منه، قال: وكان رجلاً جميل الطريقة مقبول اللقاء ثقة فاضلاً، وذكر أن مولده سنة ست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2026-10-03T12:16:21+03:00</dcterms:created>
  <dcterms:modified xsi:type="dcterms:W3CDTF">2026-10-03T12:16:21+03:00</dcterms:modified>
</cp:coreProperties>
</file>

<file path=docProps/custom.xml><?xml version="1.0" encoding="utf-8"?>
<Properties xmlns="http://schemas.openxmlformats.org/officeDocument/2006/custom-properties" xmlns:vt="http://schemas.openxmlformats.org/officeDocument/2006/docPropsVTypes"/>
</file>