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مولى محمد بن عمرو البكري
</w:t>
      </w:r>
    </w:p>
    <w:p>
      <w:pPr>
        <w:jc w:val="start"/>
        <w:bidi/>
      </w:pPr>
      <w:r>
        <w:rPr>
          <w:rFonts w:ascii="arial" w:hAnsi="arial" w:eastAsia="arial" w:cs="arial"/>
          <w:sz w:val="28"/>
          <w:szCs w:val="28"/>
          <w:b w:val="1"/>
          <w:bCs w:val="1"/>
          <w:rtl/>
        </w:rPr>
        <w:t xml:space="preserve">مبارك مولى محمد بن عمرو البكري
</w:t>
      </w:r>
    </w:p>
    <w:p>
      <w:pPr/>
      <w:r>
        <w:rPr/>
        <w:t xml:space="preserve">مبارك مولى محمد بن عمرو البكري </w:t>
      </w:r>
    </w:p>
    <w:p/>
    <w:p>
      <w:pPr/>
      <w:r>
        <w:rPr/>
        <w:t xml:space="preserve">إشبيلي، يكنى أبا الحسن كان خيراً فاضلاً عاملاً كثير التلاوة للقرآن حافظاً لتفسيره، روى بالأندلس عن جماعة، وحج سنة ثمان وأربعمائة، فروى بالمشرق عن جماعة من الشيوخ، وتوفى سنة تسع وعشرين وأربعمائة وهو ابن ثمان وخمسين سنة.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2026-08-05T17:57:41+03:00</dcterms:created>
  <dcterms:modified xsi:type="dcterms:W3CDTF">2026-08-05T17:57:41+03:00</dcterms:modified>
</cp:coreProperties>
</file>

<file path=docProps/custom.xml><?xml version="1.0" encoding="utf-8"?>
<Properties xmlns="http://schemas.openxmlformats.org/officeDocument/2006/custom-properties" xmlns:vt="http://schemas.openxmlformats.org/officeDocument/2006/docPropsVTypes"/>
</file>