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 بن حافظ الأندلس أبو الحفاظ.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 بن حافظ الأندلس أبو الحفاظ.
</w:t>
      </w:r>
    </w:p>
    <w:p>
      <w:pPr/>
      <w:r>
        <w:rPr/>
        <w:t xml:space="preserve">محفوظ بن حافظ الأندلس أبو الحفاظ. </w:t>
      </w:r>
    </w:p>
    <w:p/>
    <w:p>
      <w:pPr/>
      <w:r>
        <w:rPr/>
        <w:t xml:space="preserve">روى عن محمد بن يحيى بن سلام.</w:t>
      </w:r>
    </w:p>
    <w:p/>
    <w:p>
      <w:pPr/>
      <w:r>
        <w:rPr/>
        <w:t xml:space="preserve">روى عنه أبو عبد الله محمد بن علي بن إسماعيل الأبلي. ذكره له أبو الحسن الدارقطني الحافظ حديثاً في الثاني من الأفراد.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2026-10-03T13:00:33+03:00</dcterms:created>
  <dcterms:modified xsi:type="dcterms:W3CDTF">2026-10-03T13:00:33+03:00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