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خلصة الكلبي الرباحي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خلصة الكلبي الرباحي
</w:t>
      </w:r>
    </w:p>
    <w:p>
      <w:pPr/>
      <w:r>
        <w:rPr/>
        <w:t xml:space="preserve">مسعود بن خلصة الكلبي الرباحي </w:t>
      </w:r>
    </w:p>
    <w:p/>
    <w:p>
      <w:pPr/>
      <w:r>
        <w:rPr/>
        <w:t xml:space="preserve">محدث، ذكره ’’المؤتلف والمختلف’’ ينسب إلى قلعة رباح من بلاد الأندلس.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2026-08-05T19:13:03+03:00</dcterms:created>
  <dcterms:modified xsi:type="dcterms:W3CDTF">2026-08-05T19:13:03+03:00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