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محمد بن مروان بن خطاب أبو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محمد بن مروان بن خطاب أبو عبد الملك
</w:t>
      </w:r>
    </w:p>
    <w:p>
      <w:pPr/>
      <w:r>
        <w:rPr/>
        <w:t xml:space="preserve">مروان بن محمد بن مروان بن خطاب أبو عبد الملك </w:t>
      </w:r>
    </w:p>
    <w:p/>
    <w:p>
      <w:pPr/>
      <w:r>
        <w:rPr/>
        <w:t xml:space="preserve">من أهل بيت جلالة وأصالة، 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2026-10-03T13:02:44+03:00</dcterms:created>
  <dcterms:modified xsi:type="dcterms:W3CDTF">2026-10-03T13:02:44+03:00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