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محمد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محمد العقيلي
</w:t>
      </w:r>
    </w:p>
    <w:p>
      <w:pPr/>
      <w:r>
        <w:rPr/>
        <w:t xml:space="preserve">معاوية بن محمد العقيلي </w:t>
      </w:r>
    </w:p>
    <w:p/>
    <w:p>
      <w:pPr>
        <w:jc w:val="center"/>
      </w:pPr>
      <w:r>
        <w:rPr>
          <w:color w:val="ff0000"/>
        </w:rPr>
        <w:t xml:space="preserve">فقيه محدث مشهور </w:t>
      </w:r>
      <w:r>
        <w:rPr>
          <w:color w:val="ff0000"/>
        </w:rPr>
        <w:t xml:space="preserve">      </w:t>
      </w:r>
      <w:r>
        <w:rPr>
          <w:color w:val="ff0000"/>
        </w:rPr>
        <w:t xml:space="preserve"> كتاب مسلم، وروى عنه وعن غيره.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2026-08-05T21:23:09+03:00</dcterms:created>
  <dcterms:modified xsi:type="dcterms:W3CDTF">2026-08-05T21:23:09+03:00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