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محمد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محمد العقيلي
</w:t>
      </w:r>
    </w:p>
    <w:p>
      <w:pPr/>
      <w:r>
        <w:rPr/>
        <w:t xml:space="preserve">معاوية بن محمد العقيلي </w:t>
      </w:r>
    </w:p>
    <w:p/>
    <w:p>
      <w:pPr>
        <w:jc w:val="center"/>
      </w:pPr>
      <w:r>
        <w:rPr>
          <w:color w:val="ff0000"/>
        </w:rPr>
        <w:t xml:space="preserve">فقيه محدث مشهور </w:t>
      </w:r>
      <w:r>
        <w:rPr>
          <w:color w:val="ff0000"/>
        </w:rPr>
        <w:t xml:space="preserve">      </w:t>
      </w:r>
      <w:r>
        <w:rPr>
          <w:color w:val="ff0000"/>
        </w:rPr>
        <w:t xml:space="preserve"> كتاب مسلم، وروى عنه وعن غيره.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2026-10-03T12:58:34+03:00</dcterms:created>
  <dcterms:modified xsi:type="dcterms:W3CDTF">2026-10-03T12:58:34+03:00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