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يوسف بن سعادة مولى سعيد بن نصر أبو عمران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يوسف بن سعادة مولى سعيد بن نصر أبو عمران
</w:t>
      </w:r>
    </w:p>
    <w:p>
      <w:pPr/>
      <w:r>
        <w:rPr/>
        <w:t xml:space="preserve">موسى بن يوسف بن سعادة مولى سعيد بن نصر أبو عمران </w:t>
      </w:r>
    </w:p>
    <w:p/>
    <w:p>
      <w:pPr/>
      <w:r>
        <w:rPr/>
        <w:t xml:space="preserve">فقيه أديب حافظ محدث ضابط، وهو أخو الفقيه أبي عبد الله بن سعادة، توفى.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2026-10-03T13:03:51+03:00</dcterms:created>
  <dcterms:modified xsi:type="dcterms:W3CDTF">2026-10-03T13:03:51+03:00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