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سعادة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سعادة أبو عمران
</w:t>
      </w:r>
    </w:p>
    <w:p>
      <w:pPr/>
      <w:r>
        <w:rPr/>
        <w:t xml:space="preserve">موسى بن سعادة أبو عمران </w:t>
      </w:r>
    </w:p>
    <w:p/>
    <w:p>
      <w:pPr/>
      <w:r>
        <w:rPr/>
        <w:t xml:space="preserve">فقيه فاضل محدث، أكثر الرواية عن أبي علي الصدفي وكان عارفاً بما روى ونقل.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2026-10-03T12:59:05+03:00</dcterms:created>
  <dcterms:modified xsi:type="dcterms:W3CDTF">2026-10-03T12:59:05+03:00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